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EF9" w:rsidRDefault="00DA0EF9" w:rsidP="00170247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 2</w:t>
      </w:r>
      <w:r w:rsidR="00184FED">
        <w:rPr>
          <w:rFonts w:ascii="Arial" w:hAnsi="Arial" w:cs="Arial"/>
          <w:color w:val="000000"/>
        </w:rPr>
        <w:t xml:space="preserve"> </w:t>
      </w:r>
    </w:p>
    <w:p w:rsidR="00170247" w:rsidRDefault="00170247" w:rsidP="00170247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протоколу №4 заседания</w:t>
      </w:r>
    </w:p>
    <w:p w:rsidR="00170247" w:rsidRDefault="00170247" w:rsidP="00170247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комиссии по разработке территориальной программы ОМС Курганской области</w:t>
      </w:r>
    </w:p>
    <w:p w:rsidR="00170247" w:rsidRDefault="00170247" w:rsidP="00170247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04.04.2022</w:t>
      </w:r>
    </w:p>
    <w:p w:rsidR="00170247" w:rsidRPr="0027595A" w:rsidRDefault="00170247" w:rsidP="00170247">
      <w:pPr>
        <w:ind w:firstLine="5529"/>
        <w:jc w:val="right"/>
        <w:outlineLvl w:val="0"/>
        <w:rPr>
          <w:rFonts w:ascii="Arial" w:hAnsi="Arial" w:cs="Arial"/>
          <w:color w:val="000000"/>
        </w:rPr>
      </w:pPr>
    </w:p>
    <w:p w:rsidR="00DA0EF9" w:rsidRPr="0027595A" w:rsidRDefault="00E617A6" w:rsidP="00DA0EF9">
      <w:pPr>
        <w:tabs>
          <w:tab w:val="left" w:pos="540"/>
          <w:tab w:val="num" w:pos="720"/>
        </w:tabs>
        <w:ind w:firstLine="5245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DA0EF9" w:rsidRPr="0027595A">
        <w:rPr>
          <w:rFonts w:ascii="Arial" w:hAnsi="Arial" w:cs="Arial"/>
          <w:bCs/>
        </w:rPr>
        <w:t xml:space="preserve">Приложение № </w:t>
      </w:r>
      <w:r w:rsidR="00DA0EF9">
        <w:rPr>
          <w:rFonts w:ascii="Arial" w:hAnsi="Arial" w:cs="Arial"/>
          <w:color w:val="000000"/>
        </w:rPr>
        <w:t>2.3.1</w:t>
      </w:r>
    </w:p>
    <w:p w:rsidR="00DA0EF9" w:rsidRPr="0027595A" w:rsidRDefault="00DA0EF9" w:rsidP="00DA0EF9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27595A">
        <w:rPr>
          <w:rFonts w:ascii="Arial" w:hAnsi="Arial" w:cs="Arial"/>
          <w:color w:val="000000"/>
        </w:rPr>
        <w:t>к Тарифному соглашению</w:t>
      </w:r>
    </w:p>
    <w:p w:rsidR="00DA0EF9" w:rsidRPr="0027595A" w:rsidRDefault="00DA0EF9" w:rsidP="00DA0EF9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27595A">
        <w:rPr>
          <w:rFonts w:ascii="Arial" w:hAnsi="Arial" w:cs="Arial"/>
          <w:color w:val="000000"/>
        </w:rPr>
        <w:t>по оплате</w:t>
      </w:r>
      <w:r w:rsidRPr="0027595A">
        <w:rPr>
          <w:rFonts w:ascii="Arial" w:hAnsi="Arial" w:cs="Arial"/>
          <w:bCs/>
        </w:rPr>
        <w:t xml:space="preserve"> </w:t>
      </w:r>
      <w:r w:rsidRPr="0027595A">
        <w:rPr>
          <w:rFonts w:ascii="Arial" w:hAnsi="Arial" w:cs="Arial"/>
          <w:color w:val="000000"/>
        </w:rPr>
        <w:t>медицинской помощи</w:t>
      </w:r>
    </w:p>
    <w:p w:rsidR="00DA0EF9" w:rsidRPr="0027595A" w:rsidRDefault="00DA0EF9" w:rsidP="00DA0EF9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27595A">
        <w:rPr>
          <w:rFonts w:ascii="Arial" w:hAnsi="Arial" w:cs="Arial"/>
          <w:color w:val="000000"/>
        </w:rPr>
        <w:t xml:space="preserve">в </w:t>
      </w:r>
      <w:r w:rsidRPr="0027595A">
        <w:rPr>
          <w:rFonts w:ascii="Arial" w:hAnsi="Arial" w:cs="Arial"/>
        </w:rPr>
        <w:t>сфере</w:t>
      </w:r>
      <w:r w:rsidRPr="0027595A">
        <w:rPr>
          <w:rFonts w:ascii="Arial" w:hAnsi="Arial" w:cs="Arial"/>
          <w:bCs/>
        </w:rPr>
        <w:t xml:space="preserve"> </w:t>
      </w:r>
      <w:r w:rsidRPr="0027595A">
        <w:rPr>
          <w:rFonts w:ascii="Arial" w:hAnsi="Arial" w:cs="Arial"/>
          <w:color w:val="000000"/>
        </w:rPr>
        <w:t xml:space="preserve">обязательного </w:t>
      </w:r>
    </w:p>
    <w:p w:rsidR="00DA0EF9" w:rsidRPr="0027595A" w:rsidRDefault="00DA0EF9" w:rsidP="00DA0EF9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27595A">
        <w:rPr>
          <w:rFonts w:ascii="Arial" w:hAnsi="Arial" w:cs="Arial"/>
          <w:color w:val="000000"/>
        </w:rPr>
        <w:t xml:space="preserve">медицинского страхования </w:t>
      </w:r>
    </w:p>
    <w:p w:rsidR="00DA0EF9" w:rsidRDefault="00DA0EF9" w:rsidP="00DA0EF9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27595A">
        <w:rPr>
          <w:rFonts w:ascii="Arial" w:hAnsi="Arial" w:cs="Arial"/>
          <w:color w:val="000000"/>
        </w:rPr>
        <w:t>Курганской области на 202</w:t>
      </w:r>
      <w:r>
        <w:rPr>
          <w:rFonts w:ascii="Arial" w:hAnsi="Arial" w:cs="Arial"/>
          <w:color w:val="000000"/>
        </w:rPr>
        <w:t>2</w:t>
      </w:r>
      <w:r w:rsidRPr="0027595A">
        <w:rPr>
          <w:rFonts w:ascii="Arial" w:hAnsi="Arial" w:cs="Arial"/>
          <w:color w:val="000000"/>
        </w:rPr>
        <w:t xml:space="preserve"> год</w:t>
      </w:r>
    </w:p>
    <w:p w:rsidR="00DA0EF9" w:rsidRDefault="00DA0EF9" w:rsidP="00DA0EF9">
      <w:pPr>
        <w:ind w:firstLine="5529"/>
        <w:jc w:val="right"/>
        <w:outlineLvl w:val="0"/>
        <w:rPr>
          <w:rFonts w:ascii="Arial" w:hAnsi="Arial" w:cs="Arial"/>
          <w:color w:val="000000"/>
        </w:rPr>
      </w:pPr>
    </w:p>
    <w:p w:rsidR="008F094D" w:rsidRDefault="008F094D" w:rsidP="008F094D">
      <w:pPr>
        <w:autoSpaceDE w:val="0"/>
        <w:autoSpaceDN w:val="0"/>
        <w:adjustRightInd w:val="0"/>
        <w:ind w:firstLine="540"/>
        <w:jc w:val="center"/>
        <w:rPr>
          <w:rFonts w:ascii="Arial" w:eastAsiaTheme="minorHAnsi" w:hAnsi="Arial" w:cs="Arial"/>
          <w:lang w:eastAsia="en-US"/>
        </w:rPr>
      </w:pPr>
    </w:p>
    <w:p w:rsidR="00DA0EF9" w:rsidRPr="008F094D" w:rsidRDefault="008F094D" w:rsidP="008F094D">
      <w:pPr>
        <w:autoSpaceDE w:val="0"/>
        <w:autoSpaceDN w:val="0"/>
        <w:adjustRightInd w:val="0"/>
        <w:ind w:firstLine="540"/>
        <w:jc w:val="center"/>
        <w:rPr>
          <w:rFonts w:ascii="Arial" w:eastAsiaTheme="minorHAnsi" w:hAnsi="Arial" w:cs="Arial"/>
          <w:b/>
          <w:lang w:eastAsia="en-US"/>
        </w:rPr>
      </w:pPr>
      <w:r w:rsidRPr="008F094D">
        <w:rPr>
          <w:rFonts w:ascii="Arial" w:eastAsiaTheme="minorHAnsi" w:hAnsi="Arial" w:cs="Arial"/>
          <w:b/>
          <w:lang w:eastAsia="en-US"/>
        </w:rPr>
        <w:t>Порядок осуществления выплат медицинским организациям за достижение показателей результативности деятельности медицинских организаций</w:t>
      </w:r>
    </w:p>
    <w:p w:rsidR="008F094D" w:rsidRDefault="008F094D" w:rsidP="008F094D">
      <w:pPr>
        <w:autoSpaceDE w:val="0"/>
        <w:autoSpaceDN w:val="0"/>
        <w:adjustRightInd w:val="0"/>
        <w:ind w:firstLine="540"/>
        <w:jc w:val="center"/>
        <w:rPr>
          <w:rFonts w:ascii="Arial" w:eastAsiaTheme="minorHAnsi" w:hAnsi="Arial" w:cs="Arial"/>
          <w:lang w:eastAsia="en-US"/>
        </w:rPr>
      </w:pPr>
    </w:p>
    <w:p w:rsidR="00393EC1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При оплате медицинской помощи по </w:t>
      </w:r>
      <w:proofErr w:type="spellStart"/>
      <w:r>
        <w:rPr>
          <w:rFonts w:ascii="Arial" w:eastAsiaTheme="minorHAnsi" w:hAnsi="Arial" w:cs="Arial"/>
          <w:lang w:eastAsia="en-US"/>
        </w:rPr>
        <w:t>подушевому</w:t>
      </w:r>
      <w:proofErr w:type="spellEnd"/>
      <w:r>
        <w:rPr>
          <w:rFonts w:ascii="Arial" w:eastAsiaTheme="minorHAnsi" w:hAnsi="Arial" w:cs="Arial"/>
          <w:lang w:eastAsia="en-US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>
        <w:rPr>
          <w:rFonts w:ascii="Arial" w:eastAsiaTheme="minorHAnsi" w:hAnsi="Arial" w:cs="Arial"/>
          <w:lang w:eastAsia="en-US"/>
        </w:rPr>
        <w:t>биопсийного</w:t>
      </w:r>
      <w:proofErr w:type="spellEnd"/>
      <w:r>
        <w:rPr>
          <w:rFonts w:ascii="Arial" w:eastAsiaTheme="minorHAnsi" w:hAnsi="Arial" w:cs="Arial"/>
          <w:lang w:eastAsia="en-US"/>
        </w:rPr>
        <w:t xml:space="preserve"> (операционного) 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</w:t>
      </w:r>
      <w:proofErr w:type="spellStart"/>
      <w:r>
        <w:rPr>
          <w:rFonts w:ascii="Arial" w:eastAsiaTheme="minorHAnsi" w:hAnsi="Arial" w:cs="Arial"/>
          <w:lang w:eastAsia="en-US"/>
        </w:rPr>
        <w:t>подушевому</w:t>
      </w:r>
      <w:proofErr w:type="spellEnd"/>
      <w:r>
        <w:rPr>
          <w:rFonts w:ascii="Arial" w:eastAsiaTheme="minorHAnsi" w:hAnsi="Arial" w:cs="Arial"/>
          <w:lang w:eastAsia="en-US"/>
        </w:rPr>
        <w:t xml:space="preserve"> нормативу финансирования, определ</w:t>
      </w:r>
      <w:r w:rsidR="00393EC1">
        <w:rPr>
          <w:rFonts w:ascii="Arial" w:eastAsiaTheme="minorHAnsi" w:hAnsi="Arial" w:cs="Arial"/>
          <w:lang w:eastAsia="en-US"/>
        </w:rPr>
        <w:t>ена</w:t>
      </w:r>
      <w:r>
        <w:rPr>
          <w:rFonts w:ascii="Arial" w:eastAsiaTheme="minorHAnsi" w:hAnsi="Arial" w:cs="Arial"/>
          <w:lang w:eastAsia="en-US"/>
        </w:rPr>
        <w:t xml:space="preserve"> доля средств, направляемых на в</w:t>
      </w:r>
      <w:bookmarkStart w:id="0" w:name="_GoBack"/>
      <w:r>
        <w:rPr>
          <w:rFonts w:ascii="Arial" w:eastAsiaTheme="minorHAnsi" w:hAnsi="Arial" w:cs="Arial"/>
          <w:lang w:eastAsia="en-US"/>
        </w:rPr>
        <w:t xml:space="preserve">ыплаты медицинским организациям в случае достижения ими значений показателей </w:t>
      </w:r>
      <w:bookmarkEnd w:id="0"/>
      <w:r>
        <w:rPr>
          <w:rFonts w:ascii="Arial" w:eastAsiaTheme="minorHAnsi" w:hAnsi="Arial" w:cs="Arial"/>
          <w:lang w:eastAsia="en-US"/>
        </w:rPr>
        <w:t xml:space="preserve">результативности деятельности согласно балльной оценке в размере 5 процентов от базового </w:t>
      </w:r>
      <w:proofErr w:type="spellStart"/>
      <w:r>
        <w:rPr>
          <w:rFonts w:ascii="Arial" w:eastAsiaTheme="minorHAnsi" w:hAnsi="Arial" w:cs="Arial"/>
          <w:lang w:eastAsia="en-US"/>
        </w:rPr>
        <w:t>подушевого</w:t>
      </w:r>
      <w:proofErr w:type="spellEnd"/>
      <w:r>
        <w:rPr>
          <w:rFonts w:ascii="Arial" w:eastAsiaTheme="minorHAnsi" w:hAnsi="Arial" w:cs="Arial"/>
          <w:lang w:eastAsia="en-US"/>
        </w:rPr>
        <w:t xml:space="preserve"> норматива финансирования на прикрепившихся лиц.</w:t>
      </w:r>
      <w:r w:rsidR="00393EC1">
        <w:rPr>
          <w:rFonts w:ascii="Arial" w:eastAsiaTheme="minorHAnsi" w:hAnsi="Arial" w:cs="Arial"/>
          <w:lang w:eastAsia="en-US"/>
        </w:rPr>
        <w:t xml:space="preserve"> </w:t>
      </w:r>
    </w:p>
    <w:p w:rsidR="00DA0EF9" w:rsidRDefault="00393EC1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Р</w:t>
      </w:r>
      <w:r w:rsidR="00DA0EF9">
        <w:rPr>
          <w:rFonts w:ascii="Arial" w:eastAsiaTheme="minorHAnsi" w:hAnsi="Arial" w:cs="Arial"/>
          <w:lang w:eastAsia="en-US"/>
        </w:rPr>
        <w:t xml:space="preserve">азмер финансового обеспечения медицинской помощи, оказанной медицинской организацией, имеющей прикрепившихся лиц, по </w:t>
      </w:r>
      <w:proofErr w:type="spellStart"/>
      <w:r w:rsidR="00DA0EF9">
        <w:rPr>
          <w:rFonts w:ascii="Arial" w:eastAsiaTheme="minorHAnsi" w:hAnsi="Arial" w:cs="Arial"/>
          <w:lang w:eastAsia="en-US"/>
        </w:rPr>
        <w:t>подушевому</w:t>
      </w:r>
      <w:proofErr w:type="spellEnd"/>
      <w:r w:rsidR="00DA0EF9">
        <w:rPr>
          <w:rFonts w:ascii="Arial" w:eastAsiaTheme="minorHAnsi" w:hAnsi="Arial" w:cs="Arial"/>
          <w:lang w:eastAsia="en-US"/>
        </w:rPr>
        <w:t xml:space="preserve"> нормативу финансирования определяется по следующей формуле:</w:t>
      </w:r>
    </w:p>
    <w:p w:rsidR="00DA0EF9" w:rsidRDefault="00DA0EF9" w:rsidP="00DA0EF9">
      <w:pPr>
        <w:autoSpaceDE w:val="0"/>
        <w:autoSpaceDN w:val="0"/>
        <w:adjustRightInd w:val="0"/>
        <w:jc w:val="both"/>
        <w:outlineLvl w:val="0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noProof/>
          <w:position w:val="-12"/>
        </w:rPr>
        <w:drawing>
          <wp:inline distT="0" distB="0" distL="0" distR="0">
            <wp:extent cx="2095500" cy="3048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lang w:eastAsia="en-US"/>
        </w:rPr>
        <w:t>,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DA0EF9">
        <w:tc>
          <w:tcPr>
            <w:tcW w:w="1304" w:type="dxa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где:</w:t>
            </w:r>
          </w:p>
        </w:tc>
        <w:tc>
          <w:tcPr>
            <w:tcW w:w="7767" w:type="dxa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A0EF9">
        <w:tc>
          <w:tcPr>
            <w:tcW w:w="1304" w:type="dxa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ОС</w:t>
            </w:r>
            <w:r>
              <w:rPr>
                <w:rFonts w:ascii="Arial" w:eastAsiaTheme="minorHAnsi" w:hAnsi="Arial" w:cs="Arial"/>
                <w:vertAlign w:val="subscript"/>
                <w:lang w:eastAsia="en-US"/>
              </w:rPr>
              <w:t>ПН</w:t>
            </w:r>
          </w:p>
        </w:tc>
        <w:tc>
          <w:tcPr>
            <w:tcW w:w="7767" w:type="dxa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финансовое обеспечение медицинской помощи, оказанной медицинской организацией, имеющей прикрепившихся лиц, по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подушевому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нормативу финансирования, рублей;</w:t>
            </w:r>
          </w:p>
        </w:tc>
      </w:tr>
      <w:tr w:rsidR="00DA0EF9">
        <w:tc>
          <w:tcPr>
            <w:tcW w:w="1304" w:type="dxa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ОС</w:t>
            </w:r>
            <w:r>
              <w:rPr>
                <w:rFonts w:ascii="Arial" w:eastAsiaTheme="minorHAnsi" w:hAnsi="Arial" w:cs="Arial"/>
                <w:vertAlign w:val="subscript"/>
                <w:lang w:eastAsia="en-US"/>
              </w:rPr>
              <w:t>РД</w:t>
            </w:r>
          </w:p>
        </w:tc>
        <w:tc>
          <w:tcPr>
            <w:tcW w:w="7767" w:type="dxa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объем средств, направляемых медицинским организациям в случае достижения ими значений показателей результативности </w:t>
            </w:r>
            <w:r>
              <w:rPr>
                <w:rFonts w:ascii="Arial" w:eastAsiaTheme="minorHAnsi" w:hAnsi="Arial" w:cs="Arial"/>
                <w:lang w:eastAsia="en-US"/>
              </w:rPr>
              <w:lastRenderedPageBreak/>
              <w:t>деятельности согласно балльной оценке (далее - объем средств с учетом показателей результативности), рублей.</w:t>
            </w:r>
          </w:p>
        </w:tc>
      </w:tr>
      <w:tr w:rsidR="00DA0EF9">
        <w:tc>
          <w:tcPr>
            <w:tcW w:w="1304" w:type="dxa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0"/>
              </w:rPr>
              <w:lastRenderedPageBreak/>
              <w:drawing>
                <wp:inline distT="0" distB="0" distL="0" distR="0">
                  <wp:extent cx="552450" cy="2857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рублей.</w:t>
            </w:r>
          </w:p>
        </w:tc>
      </w:tr>
    </w:tbl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</w:t>
      </w:r>
      <w:r w:rsidR="00393EC1">
        <w:rPr>
          <w:rFonts w:ascii="Arial" w:eastAsiaTheme="minorHAnsi" w:hAnsi="Arial" w:cs="Arial"/>
          <w:lang w:eastAsia="en-US"/>
        </w:rPr>
        <w:t xml:space="preserve"> </w:t>
      </w:r>
      <w:r w:rsidR="00393EC1" w:rsidRPr="00393EC1">
        <w:rPr>
          <w:rFonts w:ascii="Arial" w:eastAsiaTheme="minorHAnsi" w:hAnsi="Arial" w:cs="Arial"/>
          <w:lang w:eastAsia="en-US"/>
        </w:rPr>
        <w:t>по разработке территориальной программы обязательного медицинского страхования в Курганской области» (далее –комиссия)</w:t>
      </w:r>
      <w:r>
        <w:rPr>
          <w:rFonts w:ascii="Arial" w:eastAsiaTheme="minorHAnsi" w:hAnsi="Arial" w:cs="Arial"/>
          <w:lang w:eastAsia="en-US"/>
        </w:rPr>
        <w:t xml:space="preserve"> од</w:t>
      </w:r>
      <w:r w:rsidR="00393EC1">
        <w:rPr>
          <w:rFonts w:ascii="Arial" w:eastAsiaTheme="minorHAnsi" w:hAnsi="Arial" w:cs="Arial"/>
          <w:lang w:eastAsia="en-US"/>
        </w:rPr>
        <w:t>и</w:t>
      </w:r>
      <w:r>
        <w:rPr>
          <w:rFonts w:ascii="Arial" w:eastAsiaTheme="minorHAnsi" w:hAnsi="Arial" w:cs="Arial"/>
          <w:lang w:eastAsia="en-US"/>
        </w:rPr>
        <w:t>н раз в квартал.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</w:t>
      </w:r>
      <w:r w:rsidR="00393EC1">
        <w:rPr>
          <w:rFonts w:ascii="Arial" w:eastAsiaTheme="minorHAnsi" w:hAnsi="Arial" w:cs="Arial"/>
          <w:lang w:eastAsia="en-US"/>
        </w:rPr>
        <w:t>производится</w:t>
      </w:r>
      <w:r>
        <w:rPr>
          <w:rFonts w:ascii="Arial" w:eastAsiaTheme="minorHAnsi" w:hAnsi="Arial" w:cs="Arial"/>
          <w:lang w:eastAsia="en-US"/>
        </w:rPr>
        <w:t xml:space="preserve"> по итогам каждого полугодия.</w:t>
      </w:r>
    </w:p>
    <w:p w:rsidR="00DA0EF9" w:rsidRDefault="00393EC1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</w:t>
      </w:r>
      <w:r w:rsidR="00DA0EF9">
        <w:rPr>
          <w:rFonts w:ascii="Arial" w:eastAsiaTheme="minorHAnsi" w:hAnsi="Arial" w:cs="Arial"/>
          <w:lang w:eastAsia="en-US"/>
        </w:rPr>
        <w:t>еречень показателей результативности деятельности медицинских организаций (далее - показатели результативности деятельности)</w:t>
      </w:r>
      <w:r w:rsidR="00EF6498">
        <w:rPr>
          <w:rFonts w:ascii="Arial" w:eastAsiaTheme="minorHAnsi" w:hAnsi="Arial" w:cs="Arial"/>
          <w:lang w:eastAsia="en-US"/>
        </w:rPr>
        <w:t xml:space="preserve"> определен приложением 2.3</w:t>
      </w:r>
      <w:r>
        <w:rPr>
          <w:rFonts w:ascii="Arial" w:eastAsiaTheme="minorHAnsi" w:hAnsi="Arial" w:cs="Arial"/>
          <w:lang w:eastAsia="en-US"/>
        </w:rPr>
        <w:t xml:space="preserve"> Тарифного соглашения.</w:t>
      </w:r>
    </w:p>
    <w:p w:rsidR="00EF6498" w:rsidRDefault="00EF6498" w:rsidP="00EF649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EF6498">
        <w:rPr>
          <w:rFonts w:ascii="Arial" w:eastAsiaTheme="minorHAnsi" w:hAnsi="Arial" w:cs="Arial"/>
          <w:lang w:eastAsia="en-US"/>
        </w:rPr>
        <w:t xml:space="preserve">Порядок расчета значений критериев результативности деятельности медицинских организаций представлен приложением </w:t>
      </w:r>
      <w:r>
        <w:rPr>
          <w:rFonts w:ascii="Arial" w:eastAsiaTheme="minorHAnsi" w:hAnsi="Arial" w:cs="Arial"/>
          <w:lang w:eastAsia="en-US"/>
        </w:rPr>
        <w:t>2.3.</w:t>
      </w:r>
      <w:r w:rsidR="008C2F53">
        <w:rPr>
          <w:rFonts w:ascii="Arial" w:eastAsiaTheme="minorHAnsi" w:hAnsi="Arial" w:cs="Arial"/>
          <w:lang w:eastAsia="en-US"/>
        </w:rPr>
        <w:t>2</w:t>
      </w:r>
      <w:r w:rsidRPr="00EF6498">
        <w:rPr>
          <w:rFonts w:ascii="Arial" w:eastAsiaTheme="minorHAnsi" w:hAnsi="Arial" w:cs="Arial"/>
          <w:lang w:eastAsia="en-US"/>
        </w:rPr>
        <w:t xml:space="preserve"> к Тарифному соглашению.</w:t>
      </w:r>
    </w:p>
    <w:p w:rsidR="00364910" w:rsidRPr="00AA7BD0" w:rsidRDefault="00364910" w:rsidP="00364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Оценка достижения значений показателей результативности деятельности медицинских организаций оформляется решением комиссии, которое доводится до сведения медицинских организаций не позднее 25 числа месяца, следующего за отчетным периодом. </w:t>
      </w:r>
      <w:r w:rsidR="00723D29" w:rsidRPr="00223625">
        <w:rPr>
          <w:rFonts w:ascii="Arial" w:eastAsiaTheme="minorHAnsi" w:hAnsi="Arial" w:cs="Arial"/>
          <w:lang w:eastAsia="en-US"/>
        </w:rPr>
        <w:t>Решение</w:t>
      </w:r>
      <w:r w:rsidRPr="00223625">
        <w:rPr>
          <w:rFonts w:ascii="Arial" w:eastAsiaTheme="minorHAnsi" w:hAnsi="Arial" w:cs="Arial"/>
          <w:lang w:eastAsia="en-US"/>
        </w:rPr>
        <w:t xml:space="preserve"> комиссии размещается на официальном сайте ТФ ОМС Курганской области</w:t>
      </w:r>
      <w:r w:rsidRPr="00AA7BD0">
        <w:rPr>
          <w:rFonts w:ascii="Arial" w:eastAsiaTheme="minorHAnsi" w:hAnsi="Arial" w:cs="Arial"/>
          <w:color w:val="FF0000"/>
          <w:lang w:eastAsia="en-US"/>
        </w:rPr>
        <w:t>.</w:t>
      </w:r>
    </w:p>
    <w:p w:rsidR="008C2F53" w:rsidRPr="008C2F53" w:rsidRDefault="008C2F53" w:rsidP="008C2F53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8C2F53">
        <w:rPr>
          <w:rFonts w:ascii="Arial" w:eastAsiaTheme="minorHAnsi" w:hAnsi="Arial" w:cs="Arial"/>
          <w:lang w:eastAsia="en-US"/>
        </w:rPr>
        <w:t>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следует предусмотреть стимулирующие выплаты медицинским работникам за достижение аналогичных показателей.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медицинской организации рассчитыва</w:t>
      </w:r>
      <w:r w:rsidR="008C2F53">
        <w:rPr>
          <w:rFonts w:ascii="Arial" w:eastAsiaTheme="minorHAnsi" w:hAnsi="Arial" w:cs="Arial"/>
          <w:lang w:eastAsia="en-US"/>
        </w:rPr>
        <w:t>ю</w:t>
      </w:r>
      <w:r>
        <w:rPr>
          <w:rFonts w:ascii="Arial" w:eastAsiaTheme="minorHAnsi" w:hAnsi="Arial" w:cs="Arial"/>
          <w:lang w:eastAsia="en-US"/>
        </w:rPr>
        <w:t>тся без учета этой группы показателей.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Каждый показатель, включенный в блок, оценивается в баллах, которые суммируются. </w:t>
      </w:r>
      <w:r w:rsidR="008C2F53">
        <w:rPr>
          <w:rFonts w:ascii="Arial" w:eastAsiaTheme="minorHAnsi" w:hAnsi="Arial" w:cs="Arial"/>
          <w:lang w:eastAsia="en-US"/>
        </w:rPr>
        <w:t>М</w:t>
      </w:r>
      <w:r>
        <w:rPr>
          <w:rFonts w:ascii="Arial" w:eastAsiaTheme="minorHAnsi" w:hAnsi="Arial" w:cs="Arial"/>
          <w:lang w:eastAsia="en-US"/>
        </w:rPr>
        <w:t>аксимально возможная сумма баллов по каждому блоку составляет: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- 25 баллов для показателей блока 1;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- 10 баллов для показателей блока 2;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- 6 баллов для показателей блока 3.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:rsidR="00364910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С учетом фактического выполнения показателей, медицинское организации распределяются на три группы:</w:t>
      </w:r>
    </w:p>
    <w:p w:rsidR="00364910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I - выполнившие до 50 процентов показателей,</w:t>
      </w:r>
    </w:p>
    <w:p w:rsidR="00364910" w:rsidRDefault="00364910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</w:t>
      </w:r>
      <w:r w:rsidR="00DA0EF9">
        <w:rPr>
          <w:rFonts w:ascii="Arial" w:eastAsiaTheme="minorHAnsi" w:hAnsi="Arial" w:cs="Arial"/>
          <w:lang w:eastAsia="en-US"/>
        </w:rPr>
        <w:t>II - от 50 до 70 процентов показателей,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III - свыше 70 процентов показателей.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 часть - распределение 70 процентов от объема средств с учетом показателей результативности за соответствующий период.</w:t>
      </w:r>
    </w:p>
    <w:p w:rsidR="00DA0EF9" w:rsidRDefault="00DA0EF9" w:rsidP="00393EC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noProof/>
          <w:position w:val="-33"/>
        </w:rPr>
        <w:drawing>
          <wp:inline distT="0" distB="0" distL="0" distR="0">
            <wp:extent cx="1695450" cy="5810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lang w:eastAsia="en-US"/>
        </w:rPr>
        <w:t>,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5"/>
        <w:gridCol w:w="8010"/>
      </w:tblGrid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где:</w:t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2"/>
              </w:rPr>
              <w:drawing>
                <wp:inline distT="0" distB="0" distL="0" distR="0">
                  <wp:extent cx="676275" cy="30480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ый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период, в расчете на 1 прикрепленное лицо, рублей;</w:t>
            </w: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2"/>
              </w:rPr>
              <w:drawing>
                <wp:inline distT="0" distB="0" distL="0" distR="0">
                  <wp:extent cx="457200" cy="3048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совокупный объем средств на стимулирование медицинских организаций за j-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ый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период, рублей;</w:t>
            </w: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2"/>
              </w:rPr>
              <w:drawing>
                <wp:inline distT="0" distB="0" distL="0" distR="0">
                  <wp:extent cx="676275" cy="3048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DA0EF9" w:rsidRDefault="00DA0EF9" w:rsidP="00DA0EF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Объем средств, направляемый в i-ю медицинскую организацию II и III групп за j-</w:t>
      </w:r>
      <w:proofErr w:type="spellStart"/>
      <w:r>
        <w:rPr>
          <w:rFonts w:ascii="Arial" w:eastAsiaTheme="minorHAnsi" w:hAnsi="Arial" w:cs="Arial"/>
          <w:lang w:eastAsia="en-US"/>
        </w:rPr>
        <w:t>тый</w:t>
      </w:r>
      <w:proofErr w:type="spellEnd"/>
      <w:r>
        <w:rPr>
          <w:rFonts w:ascii="Arial" w:eastAsiaTheme="minorHAnsi" w:hAnsi="Arial" w:cs="Arial"/>
          <w:lang w:eastAsia="en-US"/>
        </w:rPr>
        <w:t xml:space="preserve"> период при распределении 70 процентов от объема средств с учетом показателей </w:t>
      </w:r>
      <w:proofErr w:type="gramStart"/>
      <w:r>
        <w:rPr>
          <w:rFonts w:ascii="Arial" w:eastAsiaTheme="minorHAnsi" w:hAnsi="Arial" w:cs="Arial"/>
          <w:lang w:eastAsia="en-US"/>
        </w:rPr>
        <w:t xml:space="preserve">результативности </w:t>
      </w:r>
      <w:r>
        <w:rPr>
          <w:rFonts w:ascii="Arial" w:eastAsiaTheme="minorHAnsi" w:hAnsi="Arial" w:cs="Arial"/>
          <w:noProof/>
          <w:position w:val="-14"/>
        </w:rPr>
        <w:drawing>
          <wp:inline distT="0" distB="0" distL="0" distR="0">
            <wp:extent cx="876300" cy="3333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lang w:eastAsia="en-US"/>
        </w:rPr>
        <w:t>,</w:t>
      </w:r>
      <w:proofErr w:type="gramEnd"/>
      <w:r>
        <w:rPr>
          <w:rFonts w:ascii="Arial" w:eastAsiaTheme="minorHAnsi" w:hAnsi="Arial" w:cs="Arial"/>
          <w:lang w:eastAsia="en-US"/>
        </w:rPr>
        <w:t xml:space="preserve"> рассчитывается следующим образом: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noProof/>
          <w:position w:val="-12"/>
        </w:rPr>
        <w:drawing>
          <wp:inline distT="0" distB="0" distL="0" distR="0">
            <wp:extent cx="2152650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lang w:eastAsia="en-US"/>
        </w:rPr>
        <w:t>,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5"/>
        <w:gridCol w:w="8010"/>
      </w:tblGrid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где:</w:t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0"/>
              </w:rPr>
              <w:drawing>
                <wp:inline distT="0" distB="0" distL="0" distR="0">
                  <wp:extent cx="504825" cy="2857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Theme="minorHAnsi" w:hAnsi="Arial" w:cs="Arial"/>
                <w:lang w:eastAsia="en-US"/>
              </w:rPr>
              <w:t xml:space="preserve"> -</w:t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2 часть - распределение 30 процентов от объема средств с учетом показателей результативности за соответствующей период.</w:t>
      </w:r>
    </w:p>
    <w:p w:rsidR="00DA0EF9" w:rsidRDefault="00DA0EF9" w:rsidP="00DA0EF9">
      <w:pPr>
        <w:autoSpaceDE w:val="0"/>
        <w:autoSpaceDN w:val="0"/>
        <w:adjustRightInd w:val="0"/>
        <w:spacing w:before="24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noProof/>
          <w:position w:val="-33"/>
        </w:rPr>
        <w:drawing>
          <wp:inline distT="0" distB="0" distL="0" distR="0">
            <wp:extent cx="1733550" cy="5810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lang w:eastAsia="en-US"/>
        </w:rPr>
        <w:t>,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5"/>
        <w:gridCol w:w="8010"/>
      </w:tblGrid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где:</w:t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2"/>
              </w:rPr>
              <w:lastRenderedPageBreak/>
              <w:drawing>
                <wp:inline distT="0" distB="0" distL="0" distR="0">
                  <wp:extent cx="733425" cy="3048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ый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период, в расчете на 1 балл, рублей;</w:t>
            </w: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2"/>
              </w:rPr>
              <w:drawing>
                <wp:inline distT="0" distB="0" distL="0" distR="0">
                  <wp:extent cx="457200" cy="3048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совокупный объем средств на стимулирование медицинских организаций за j-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ый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период, рублей;</w:t>
            </w:r>
          </w:p>
        </w:tc>
      </w:tr>
      <w:tr w:rsidR="00DA0EF9" w:rsidTr="000811A1">
        <w:tc>
          <w:tcPr>
            <w:tcW w:w="719" w:type="pct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2"/>
              </w:rPr>
              <w:drawing>
                <wp:inline distT="0" distB="0" distL="0" distR="0">
                  <wp:extent cx="638175" cy="3048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pct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Объем средств, направляемый в i-ю медицинскую организацию III группы за j-</w:t>
      </w:r>
      <w:proofErr w:type="spellStart"/>
      <w:r>
        <w:rPr>
          <w:rFonts w:ascii="Arial" w:eastAsiaTheme="minorHAnsi" w:hAnsi="Arial" w:cs="Arial"/>
          <w:lang w:eastAsia="en-US"/>
        </w:rPr>
        <w:t>тый</w:t>
      </w:r>
      <w:proofErr w:type="spellEnd"/>
      <w:r>
        <w:rPr>
          <w:rFonts w:ascii="Arial" w:eastAsiaTheme="minorHAnsi" w:hAnsi="Arial" w:cs="Arial"/>
          <w:lang w:eastAsia="en-US"/>
        </w:rPr>
        <w:t xml:space="preserve"> период, при распределении 30 процентов от объема средств на стимулирование медицинских </w:t>
      </w:r>
      <w:proofErr w:type="gramStart"/>
      <w:r>
        <w:rPr>
          <w:rFonts w:ascii="Arial" w:eastAsiaTheme="minorHAnsi" w:hAnsi="Arial" w:cs="Arial"/>
          <w:lang w:eastAsia="en-US"/>
        </w:rPr>
        <w:t xml:space="preserve">организаций </w:t>
      </w:r>
      <w:r>
        <w:rPr>
          <w:rFonts w:ascii="Arial" w:eastAsiaTheme="minorHAnsi" w:hAnsi="Arial" w:cs="Arial"/>
          <w:noProof/>
          <w:position w:val="-14"/>
        </w:rPr>
        <w:drawing>
          <wp:inline distT="0" distB="0" distL="0" distR="0">
            <wp:extent cx="9525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lang w:eastAsia="en-US"/>
        </w:rPr>
        <w:t>,</w:t>
      </w:r>
      <w:proofErr w:type="gramEnd"/>
      <w:r>
        <w:rPr>
          <w:rFonts w:ascii="Arial" w:eastAsiaTheme="minorHAnsi" w:hAnsi="Arial" w:cs="Arial"/>
          <w:lang w:eastAsia="en-US"/>
        </w:rPr>
        <w:t xml:space="preserve"> рассчитывается следующим образом:</w:t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DA0EF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noProof/>
          <w:position w:val="-12"/>
        </w:rPr>
        <w:drawing>
          <wp:inline distT="0" distB="0" distL="0" distR="0">
            <wp:extent cx="223837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DA0EF9">
        <w:tc>
          <w:tcPr>
            <w:tcW w:w="1304" w:type="dxa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где:</w:t>
            </w:r>
          </w:p>
        </w:tc>
        <w:tc>
          <w:tcPr>
            <w:tcW w:w="7767" w:type="dxa"/>
          </w:tcPr>
          <w:p w:rsidR="00DA0EF9" w:rsidRDefault="00DA0EF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A0EF9">
        <w:tc>
          <w:tcPr>
            <w:tcW w:w="1304" w:type="dxa"/>
          </w:tcPr>
          <w:p w:rsidR="00DA0EF9" w:rsidRDefault="00DA0EF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position w:val="-10"/>
              </w:rPr>
              <w:drawing>
                <wp:inline distT="0" distB="0" distL="0" distR="0">
                  <wp:extent cx="495300" cy="285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DA0EF9" w:rsidRDefault="00DA0EF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DA0EF9" w:rsidRDefault="00DA0EF9" w:rsidP="00DA0EF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DA0EF9" w:rsidRDefault="00DA0EF9" w:rsidP="004E424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>
        <w:rPr>
          <w:rFonts w:ascii="Arial" w:eastAsiaTheme="minorHAnsi" w:hAnsi="Arial" w:cs="Arial"/>
          <w:lang w:eastAsia="en-US"/>
        </w:rPr>
        <w:t>тый</w:t>
      </w:r>
      <w:proofErr w:type="spellEnd"/>
      <w:r>
        <w:rPr>
          <w:rFonts w:ascii="Arial" w:eastAsiaTheme="minorHAnsi" w:hAnsi="Arial" w:cs="Arial"/>
          <w:lang w:eastAsia="en-US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>
        <w:rPr>
          <w:rFonts w:ascii="Arial" w:eastAsiaTheme="minorHAnsi" w:hAnsi="Arial" w:cs="Arial"/>
          <w:lang w:eastAsia="en-US"/>
        </w:rPr>
        <w:t>тый</w:t>
      </w:r>
      <w:proofErr w:type="spellEnd"/>
      <w:r>
        <w:rPr>
          <w:rFonts w:ascii="Arial" w:eastAsiaTheme="minorHAnsi" w:hAnsi="Arial" w:cs="Arial"/>
          <w:lang w:eastAsia="en-US"/>
        </w:rPr>
        <w:t xml:space="preserve"> период - равняется нулю.</w:t>
      </w:r>
    </w:p>
    <w:p w:rsidR="00DA0EF9" w:rsidRDefault="00DA0EF9" w:rsidP="004E424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при условии фактического выполнения не менее 90 </w:t>
      </w:r>
      <w:r w:rsidR="009F771A">
        <w:rPr>
          <w:rFonts w:ascii="Arial" w:eastAsiaTheme="minorHAnsi" w:hAnsi="Arial" w:cs="Arial"/>
          <w:lang w:eastAsia="en-US"/>
        </w:rPr>
        <w:t>процентов,</w:t>
      </w:r>
      <w:r>
        <w:rPr>
          <w:rFonts w:ascii="Arial" w:eastAsiaTheme="minorHAnsi" w:hAnsi="Arial" w:cs="Arial"/>
          <w:lang w:eastAsia="en-US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DA0EF9" w:rsidRDefault="00DA0EF9" w:rsidP="004E424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При условии выполнения медицинской организацией менее 90 процентов указанного объема медицинской помощи, Комиссия </w:t>
      </w:r>
      <w:r w:rsidR="004E4247">
        <w:rPr>
          <w:rFonts w:ascii="Arial" w:eastAsiaTheme="minorHAnsi" w:hAnsi="Arial" w:cs="Arial"/>
          <w:lang w:eastAsia="en-US"/>
        </w:rPr>
        <w:t>п</w:t>
      </w:r>
      <w:r>
        <w:rPr>
          <w:rFonts w:ascii="Arial" w:eastAsiaTheme="minorHAnsi" w:hAnsi="Arial" w:cs="Arial"/>
          <w:lang w:eastAsia="en-US"/>
        </w:rPr>
        <w:t>римен</w:t>
      </w:r>
      <w:r w:rsidR="004E4247">
        <w:rPr>
          <w:rFonts w:ascii="Arial" w:eastAsiaTheme="minorHAnsi" w:hAnsi="Arial" w:cs="Arial"/>
          <w:lang w:eastAsia="en-US"/>
        </w:rPr>
        <w:t>ит</w:t>
      </w:r>
      <w:r>
        <w:rPr>
          <w:rFonts w:ascii="Arial" w:eastAsiaTheme="minorHAnsi" w:hAnsi="Arial" w:cs="Arial"/>
          <w:lang w:eastAsia="en-US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</w:p>
    <w:p w:rsidR="00223625" w:rsidRDefault="00DA0EF9" w:rsidP="004E424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В условиях распространения новой коронавирусной инфекции (COVID-19) методика расчета показателя </w:t>
      </w:r>
      <w:r w:rsidR="004E4247" w:rsidRPr="004E4247">
        <w:rPr>
          <w:rFonts w:ascii="Arial" w:eastAsiaTheme="minorHAnsi" w:hAnsi="Arial" w:cs="Arial"/>
          <w:lang w:eastAsia="en-US"/>
        </w:rPr>
        <w:t xml:space="preserve">подлежит корректировке </w:t>
      </w:r>
      <w:r>
        <w:rPr>
          <w:rFonts w:ascii="Arial" w:eastAsiaTheme="minorHAnsi" w:hAnsi="Arial" w:cs="Arial"/>
          <w:lang w:eastAsia="en-US"/>
        </w:rPr>
        <w:t>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расчетный период путем перерасчета к значению за период.</w:t>
      </w: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Pr="00223625" w:rsidRDefault="00223625" w:rsidP="00223625">
      <w:pPr>
        <w:rPr>
          <w:rFonts w:ascii="Arial" w:eastAsiaTheme="minorHAnsi" w:hAnsi="Arial" w:cs="Arial"/>
          <w:lang w:eastAsia="en-US"/>
        </w:rPr>
      </w:pPr>
    </w:p>
    <w:p w:rsidR="00223625" w:rsidRDefault="00223625" w:rsidP="00223625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  <w:sectPr w:rsidR="002236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3625" w:rsidRDefault="00223625" w:rsidP="00223625">
      <w:pPr>
        <w:autoSpaceDE w:val="0"/>
        <w:autoSpaceDN w:val="0"/>
        <w:adjustRightInd w:val="0"/>
        <w:ind w:firstLine="540"/>
        <w:jc w:val="center"/>
        <w:rPr>
          <w:rFonts w:ascii="Arial" w:eastAsiaTheme="minorHAnsi" w:hAnsi="Arial" w:cs="Arial"/>
          <w:lang w:eastAsia="en-US"/>
        </w:rPr>
      </w:pPr>
      <w:r w:rsidRPr="00EF6498">
        <w:rPr>
          <w:rFonts w:ascii="Arial" w:eastAsiaTheme="minorHAnsi" w:hAnsi="Arial" w:cs="Arial"/>
          <w:lang w:eastAsia="en-US"/>
        </w:rPr>
        <w:lastRenderedPageBreak/>
        <w:t>Перечень медицинских организаций с указанием групп показателей результативности</w:t>
      </w:r>
    </w:p>
    <w:tbl>
      <w:tblPr>
        <w:tblW w:w="5501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5"/>
        <w:gridCol w:w="2410"/>
        <w:gridCol w:w="577"/>
        <w:gridCol w:w="330"/>
        <w:gridCol w:w="330"/>
        <w:gridCol w:w="330"/>
        <w:gridCol w:w="330"/>
        <w:gridCol w:w="330"/>
        <w:gridCol w:w="352"/>
        <w:gridCol w:w="330"/>
        <w:gridCol w:w="330"/>
        <w:gridCol w:w="330"/>
        <w:gridCol w:w="490"/>
        <w:gridCol w:w="477"/>
        <w:gridCol w:w="426"/>
        <w:gridCol w:w="423"/>
        <w:gridCol w:w="429"/>
        <w:gridCol w:w="423"/>
        <w:gridCol w:w="426"/>
        <w:gridCol w:w="567"/>
        <w:gridCol w:w="455"/>
        <w:gridCol w:w="413"/>
        <w:gridCol w:w="420"/>
        <w:gridCol w:w="423"/>
        <w:gridCol w:w="420"/>
        <w:gridCol w:w="429"/>
        <w:gridCol w:w="570"/>
        <w:gridCol w:w="557"/>
        <w:gridCol w:w="426"/>
        <w:gridCol w:w="426"/>
        <w:gridCol w:w="423"/>
        <w:gridCol w:w="426"/>
        <w:gridCol w:w="426"/>
      </w:tblGrid>
      <w:tr w:rsidR="003D4817" w:rsidRPr="00223625" w:rsidTr="003D4817">
        <w:trPr>
          <w:trHeight w:val="31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proofErr w:type="spellStart"/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медицинских организаций</w:t>
            </w:r>
          </w:p>
        </w:tc>
        <w:tc>
          <w:tcPr>
            <w:tcW w:w="208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3625" w:rsidRPr="00223625" w:rsidRDefault="00223625" w:rsidP="003D48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Блок 1. Взрослое население (в возрасте 18 лет и старше)</w:t>
            </w:r>
          </w:p>
        </w:tc>
        <w:tc>
          <w:tcPr>
            <w:tcW w:w="115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3625" w:rsidRPr="00223625" w:rsidRDefault="00223625" w:rsidP="003D48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Блок 2. Детское население (от 0 до 17 лет включительно)</w:t>
            </w:r>
          </w:p>
        </w:tc>
        <w:tc>
          <w:tcPr>
            <w:tcW w:w="8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3625" w:rsidRPr="00223625" w:rsidRDefault="00223625" w:rsidP="003D48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Блок 3. Оказание акушерско-гинекологической помощи</w:t>
            </w:r>
          </w:p>
        </w:tc>
      </w:tr>
      <w:tr w:rsidR="003D4817" w:rsidRPr="00223625" w:rsidTr="003D4817">
        <w:trPr>
          <w:trHeight w:val="153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817">
              <w:rPr>
                <w:rFonts w:ascii="Arial" w:hAnsi="Arial" w:cs="Arial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Оценка эффективности профилактических мероприятий</w:t>
            </w:r>
          </w:p>
        </w:tc>
        <w:tc>
          <w:tcPr>
            <w:tcW w:w="101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Оценка эффективности диспансерного наблюдения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Оценка смертности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7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Оценка эффективности профилактических мероприятий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Оценка смертности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6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№ показателя</w:t>
            </w:r>
          </w:p>
        </w:tc>
        <w:tc>
          <w:tcPr>
            <w:tcW w:w="1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3D4817" w:rsidRDefault="00223625" w:rsidP="0022362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D4817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16"/>
                <w:szCs w:val="16"/>
              </w:rPr>
            </w:pPr>
            <w:r w:rsidRPr="00223625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Количество балов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62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"Альменевская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"Белозерская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"Варгашинская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 xml:space="preserve">ГБУ "Глядянская центральная районная больница"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"Далматовская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</w:t>
            </w:r>
            <w:proofErr w:type="spellStart"/>
            <w:r w:rsidRPr="00223625">
              <w:rPr>
                <w:rFonts w:ascii="Arial" w:hAnsi="Arial" w:cs="Arial"/>
                <w:sz w:val="20"/>
                <w:szCs w:val="20"/>
              </w:rPr>
              <w:t>Звериноголовская</w:t>
            </w:r>
            <w:proofErr w:type="spellEnd"/>
            <w:r w:rsidRPr="00223625">
              <w:rPr>
                <w:rFonts w:ascii="Arial" w:hAnsi="Arial" w:cs="Arial"/>
                <w:sz w:val="20"/>
                <w:szCs w:val="20"/>
              </w:rPr>
              <w:t xml:space="preserve">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"Каргапольская центральная районная больница имени Н.А.Рокиной"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"Катайская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 xml:space="preserve">ГБУ "Кетовская центральная районная больница"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"Куртамышская центральная районная больница имени К.И. Золотавина"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 xml:space="preserve">ГБУ "Лебяжьевская центральная районная больница"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</w:t>
            </w:r>
            <w:proofErr w:type="spellStart"/>
            <w:r w:rsidRPr="00223625">
              <w:rPr>
                <w:rFonts w:ascii="Arial" w:hAnsi="Arial" w:cs="Arial"/>
                <w:sz w:val="20"/>
                <w:szCs w:val="20"/>
              </w:rPr>
              <w:t>Макушинская</w:t>
            </w:r>
            <w:proofErr w:type="spellEnd"/>
            <w:r w:rsidRPr="00223625">
              <w:rPr>
                <w:rFonts w:ascii="Arial" w:hAnsi="Arial" w:cs="Arial"/>
                <w:sz w:val="20"/>
                <w:szCs w:val="20"/>
              </w:rPr>
              <w:t xml:space="preserve"> центральная районная больница"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"Мишкинская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"Мокроусовская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"Петуховская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"Половинская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"Сафакулевская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"Целинная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"Частоозерская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"Шадринская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"Шатровская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 xml:space="preserve">ГБУ "Шумихинская центральная районная больница"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"Щучанская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"Юргамышская центральная районная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"Курганская детская поликлиника"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"Курганская поликлиника №1"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"Курганская поликлиника №2"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"Шадринская детская больница"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3D4817" w:rsidRPr="00223625" w:rsidTr="003D4817">
        <w:trPr>
          <w:trHeight w:val="316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ГБУ "Шадринская поликлиника"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3D4817" w:rsidRPr="00223625" w:rsidTr="003D4817">
        <w:trPr>
          <w:trHeight w:val="602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625" w:rsidRPr="00223625" w:rsidRDefault="00223625" w:rsidP="00223625">
            <w:pPr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ЧУЗ "Больница "РЖД-Медицина" города Курган"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625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25" w:rsidRPr="00223625" w:rsidRDefault="00223625" w:rsidP="00223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362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</w:tbl>
    <w:p w:rsidR="00223625" w:rsidRDefault="00223625" w:rsidP="00223625">
      <w:pPr>
        <w:autoSpaceDE w:val="0"/>
        <w:autoSpaceDN w:val="0"/>
        <w:adjustRightInd w:val="0"/>
        <w:ind w:firstLine="540"/>
        <w:jc w:val="center"/>
        <w:rPr>
          <w:rFonts w:ascii="Arial" w:eastAsiaTheme="minorHAnsi" w:hAnsi="Arial" w:cs="Arial"/>
          <w:lang w:eastAsia="en-US"/>
        </w:rPr>
      </w:pPr>
    </w:p>
    <w:sectPr w:rsidR="00223625" w:rsidSect="00223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D5"/>
    <w:rsid w:val="00007BEE"/>
    <w:rsid w:val="000811A1"/>
    <w:rsid w:val="00121E44"/>
    <w:rsid w:val="001300AA"/>
    <w:rsid w:val="00170247"/>
    <w:rsid w:val="00184FED"/>
    <w:rsid w:val="00223625"/>
    <w:rsid w:val="00262A59"/>
    <w:rsid w:val="00364910"/>
    <w:rsid w:val="00393EC1"/>
    <w:rsid w:val="003D4817"/>
    <w:rsid w:val="004965D5"/>
    <w:rsid w:val="004E4247"/>
    <w:rsid w:val="00723D29"/>
    <w:rsid w:val="007371C9"/>
    <w:rsid w:val="007F2AC8"/>
    <w:rsid w:val="008C2F53"/>
    <w:rsid w:val="008F094D"/>
    <w:rsid w:val="009F771A"/>
    <w:rsid w:val="00AA7BD0"/>
    <w:rsid w:val="00B73AD5"/>
    <w:rsid w:val="00C31F2A"/>
    <w:rsid w:val="00DA0EF9"/>
    <w:rsid w:val="00E617A6"/>
    <w:rsid w:val="00EF6498"/>
    <w:rsid w:val="00F56922"/>
    <w:rsid w:val="00F9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E8E633E-0C85-4BE4-9137-08D6216D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6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Гладышева В.А.</dc:creator>
  <cp:keywords/>
  <dc:description/>
  <cp:lastModifiedBy>Симонова Л.Ю.</cp:lastModifiedBy>
  <cp:revision>4</cp:revision>
  <dcterms:created xsi:type="dcterms:W3CDTF">2022-04-05T10:51:00Z</dcterms:created>
  <dcterms:modified xsi:type="dcterms:W3CDTF">2022-04-05T10:53:00Z</dcterms:modified>
</cp:coreProperties>
</file>